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BE7E28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5E240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BE7E28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8CCE29F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AA0747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67" w:dyaOrig="5390">
                <v:shape id="_x0000_i1026" type="#_x0000_t75" style="width:233.25pt;height:127.5pt" o:ole="">
                  <v:imagedata r:id="rId6" o:title=""/>
                </v:shape>
                <o:OLEObject Type="Embed" ProgID="Excel.Sheet.12" ShapeID="_x0000_i1026" DrawAspect="Content" ObjectID="_1520247158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AA0747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67" w:dyaOrig="5730">
                <v:shape id="_x0000_i1027" type="#_x0000_t75" style="width:236.25pt;height:143.25pt" o:ole="">
                  <v:imagedata r:id="rId8" o:title=""/>
                </v:shape>
                <o:OLEObject Type="Embed" ProgID="Excel.Sheet.12" ShapeID="_x0000_i1027" DrawAspect="Content" ObjectID="_1520247159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AA0747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8" type="#_x0000_t75" style="width:236.25pt;height:111pt" o:ole="">
                  <v:imagedata r:id="rId10" o:title=""/>
                </v:shape>
                <o:OLEObject Type="Embed" ProgID="Excel.Sheet.12" ShapeID="_x0000_i1028" DrawAspect="Content" ObjectID="_1520247160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AA0747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65" w:dyaOrig="4750">
                <v:shape id="_x0000_i1029" type="#_x0000_t75" style="width:239.25pt;height:119.25pt" o:ole="">
                  <v:imagedata r:id="rId12" o:title=""/>
                </v:shape>
                <o:OLEObject Type="Embed" ProgID="Excel.Sheet.12" ShapeID="_x0000_i1029" DrawAspect="Content" ObjectID="_1520247161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15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518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 xml:space="preserve"> 1,659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AA07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A0747">
              <w:rPr>
                <w:rFonts w:ascii="TH SarabunPSK" w:hAnsi="TH SarabunPSK" w:cs="TH SarabunPSK"/>
                <w:b/>
                <w:bCs/>
                <w:sz w:val="28"/>
              </w:rPr>
              <w:t xml:space="preserve">11 </w:t>
            </w:r>
            <w:r w:rsidR="00AA07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AA0747">
              <w:rPr>
                <w:rFonts w:ascii="TH SarabunPSK" w:hAnsi="TH SarabunPSK" w:cs="TH SarabunPSK"/>
                <w:b/>
                <w:bCs/>
                <w:sz w:val="28"/>
              </w:rPr>
              <w:t>15</w:t>
            </w:r>
            <w:r w:rsidR="003B6A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1855A0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0F7C48" wp14:editId="5B1FB0BC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-37465</wp:posOffset>
                      </wp:positionV>
                      <wp:extent cx="4105275" cy="9225915"/>
                      <wp:effectExtent l="0" t="0" r="9525" b="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922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(11 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15 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245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เพิ่มขึ้น 1.67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0.13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8 - 11 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244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234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671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01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934.20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258.13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13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577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37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AA0747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D86528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817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95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และ2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21.63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 และ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714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36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 1</w:t>
                                  </w:r>
                                  <w:r w:rsidR="00CE23C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325.22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ตามลำดับ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501.08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AA0747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4.65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0.92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8 - 11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505.73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398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60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279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AA0747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140E7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140E7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140E7F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แดนบวก</w:t>
                                  </w:r>
                                  <w:r w:rsidR="003E0904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D4652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เนื่องจาก</w:t>
                                  </w:r>
                                  <w:r w:rsidR="00140E7F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ได้ปัจจัยสนับสนุนจากราคาน้ำมัน ทำให้หุ้นกลุ่มพลังงานปรับตัวขึ้น ตามด้วยหุ้นกลุ่มธนาคารที่ได้รับปัจจัยบวกจากผลประกอบการของ </w:t>
                                  </w:r>
                                  <w:r w:rsidR="00140E7F" w:rsidRPr="00140E7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JPM </w:t>
                                  </w:r>
                                  <w:r w:rsidR="00140E7F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ที่สดใส รวมทั้งข่าวที่ธนาคารกลางจีนได้เข้าแทรกแซงตลาดออฟชอร์เพื่อรักษาเสถียรภาพสกุลเงินหยวน แต่นักลงทุนยังมีความกังวลต่อเศรษฐกิจโลกที่อาจชะลอตัว</w:t>
                                  </w:r>
                                  <w:r w:rsidR="006D4652" w:rsidRPr="00AA074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140E7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6D4652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</w:t>
                                  </w:r>
                                  <w:r w:rsidR="00140E7F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จากความกังวลต่อเศรษฐกิจโลก และความไม่แน่นอนของมาตรการกระตุ้นเศรษฐกิจ หลังคณะกรรมการ</w:t>
                                  </w:r>
                                  <w:r w:rsidR="00140E7F" w:rsidRPr="00140E7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140E7F" w:rsidRPr="00140E7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มีความเห็นที่ไม่สอดคล้องกัน</w:t>
                                  </w:r>
                                  <w:r w:rsidR="00D169EA" w:rsidRPr="00AA074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70D3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140E7F" w:rsidRPr="00570D3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ปรับตัวในแดนบวก</w:t>
                                  </w:r>
                                  <w:r w:rsidR="0026705F" w:rsidRPr="00570D3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จากบรรยากาศการลงทุนที่</w:t>
                                  </w:r>
                                  <w:r w:rsidR="00570D3C" w:rsidRPr="00570D3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เป็นบวกมากขึ้น และตามทิศทางของตลาดหุ้นสหรัฐฯ หลังราคาน้ำมันกลับมาปรับตัวขึ้น</w:t>
                                  </w:r>
                                  <w:r w:rsidR="00D169EA" w:rsidRPr="00AA074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F857C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F857C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F857C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F857C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857C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FA5C6D" w:rsidRPr="00F857C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</w:t>
                                  </w:r>
                                  <w:r w:rsidR="001B54B4" w:rsidRPr="00F857C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ย้อนลบตามตลาดหุ้นเพื่</w:t>
                                  </w:r>
                                  <w:r w:rsidR="00F857CD" w:rsidRPr="00F857C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อนบ้าน จากความกังวลเกี่ยวกับแนวโ</w:t>
                                  </w:r>
                                  <w:r w:rsidR="001B54B4" w:rsidRPr="00F857C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น้มการชะลอตัวของภาวะเศรษฐกิจโลก</w:t>
                                  </w:r>
                                  <w:r w:rsidR="001B54B4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857CD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และแรงกดดันจากร่วงลงของราคาน้ำมันดิบในตลาดโลก</w:t>
                                  </w:r>
                                  <w:r w:rsidR="007F3038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หลังจาก</w:t>
                                  </w:r>
                                  <w:r w:rsidR="00F857CD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มีข่าวการเพิ่มปริมาณการผลิตน้ำมันของอิหร่าน ซึ่งส่งผลให้อุปทานน้ำมันในตลาดโลกสูงขึ้น รวมทั้งแนวโน้มความต้อง</w:t>
                                  </w:r>
                                  <w:r w:rsidR="00EB6F18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การพลังงานของจีนซบเซาลง</w:t>
                                  </w:r>
                                  <w:r w:rsidR="00AD0452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EB6F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EB6F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EB6F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6F67B2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จะมีการแกว่างตัว</w:t>
                                  </w:r>
                                  <w:r w:rsidR="00EB6F18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ผันผวนและอ่อนตัวเป็นระยะ แต่ยัง</w:t>
                                  </w:r>
                                  <w:r w:rsidR="006F67B2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มีโอกาสลุ้นรีบาวด์ขึ้นใหม่ได้</w:t>
                                  </w:r>
                                  <w:r w:rsidR="00EB6F18" w:rsidRPr="00EB6F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จากแรงซื้อเก็งกำไรที่เข้ามาช่วยหนุนตลาด เพราะราคาหุ้นหลายตัวต่ำกว่าพื้นฐานค่อนข้างมาก</w:t>
                                  </w:r>
                                </w:p>
                                <w:p w:rsidR="0054459F" w:rsidRPr="001855A0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1855A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AA0747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18 </w:t>
                                  </w:r>
                                  <w:r w:rsidR="00AA0747" w:rsidRPr="001855A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–</w:t>
                                  </w:r>
                                  <w:r w:rsidR="00AA0747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22 </w:t>
                                  </w:r>
                                  <w:r w:rsidR="00853C88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ม</w:t>
                                  </w:r>
                                  <w:r w:rsidR="00612A1B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.ค</w:t>
                                  </w:r>
                                  <w:r w:rsidR="002F2FE6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="006212FE" w:rsidRPr="001855A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853C88" w:rsidRPr="001855A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5</w:t>
                                  </w:r>
                                  <w:r w:rsidR="00853C88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9</w:t>
                                  </w:r>
                                  <w:r w:rsidRPr="001855A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) ปัจจัย</w:t>
                                  </w:r>
                                  <w:r w:rsidR="005036DB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ภายใน</w:t>
                                  </w:r>
                                  <w:r w:rsidRPr="001855A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EB6F18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กลุ่มะนาคารประกาศผลประกอบการ ปี 2015 ยอดขายรถและดุลการค้า เดือน ธ.ค.</w:t>
                                  </w:r>
                                  <w:r w:rsidR="00C95864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F405BE" w:rsidRPr="001855A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สำหรับปัจจัยภายนอก ได้แก่ </w:t>
                                  </w:r>
                                  <w:r w:rsidR="00EB6F18" w:rsidRPr="001855A0">
                                    <w:rPr>
                                      <w:rFonts w:ascii="TH SarabunPSK" w:hAnsi="TH SarabunPSK" w:cs="TH SarabunPSK"/>
                                      <w:b/>
                                      <w:sz w:val="28"/>
                                    </w:rPr>
                                    <w:t xml:space="preserve">GDP </w:t>
                                  </w:r>
                                  <w:r w:rsidR="00EB6F18" w:rsidRPr="001855A0">
                                    <w:rPr>
                                      <w:rFonts w:ascii="TH SarabunPSK" w:hAnsi="TH SarabunPSK" w:cs="TH SarabunPSK" w:hint="cs"/>
                                      <w:b/>
                                      <w:sz w:val="28"/>
                                      <w:cs/>
                                    </w:rPr>
                                    <w:t>ไตรมาส 4 ปี 2015 และ</w:t>
                                  </w:r>
                                  <w:r w:rsidR="00EB6F18" w:rsidRPr="001855A0">
                                    <w:rPr>
                                      <w:rFonts w:ascii="TH SarabunPSK" w:hAnsi="TH SarabunPSK" w:cs="TH SarabunPSK"/>
                                      <w:bCs/>
                                      <w:sz w:val="28"/>
                                    </w:rPr>
                                    <w:t xml:space="preserve"> Industrial Production </w:t>
                                  </w:r>
                                  <w:r w:rsidR="00EB6F18" w:rsidRPr="001855A0">
                                    <w:rPr>
                                      <w:rFonts w:ascii="TH SarabunPSK" w:hAnsi="TH SarabunPSK" w:cs="TH SarabunPSK" w:hint="cs"/>
                                      <w:b/>
                                      <w:sz w:val="28"/>
                                      <w:cs/>
                                    </w:rPr>
                                    <w:t>เดือน ธ.ค. ของจีน อัตราเงินเฟ้อ เดือน ธ.ค. ของยูโรโซนและสหรัฐฯ</w:t>
                                  </w:r>
                                  <w:r w:rsidR="006D7544" w:rsidRPr="001855A0">
                                    <w:rPr>
                                      <w:rFonts w:ascii="TH SarabunPSK" w:hAnsi="TH SarabunPSK" w:cs="TH SarabunPSK" w:hint="cs"/>
                                      <w:b/>
                                      <w:sz w:val="28"/>
                                      <w:cs/>
                                    </w:rPr>
                                    <w:t xml:space="preserve"> ดัชนีความเชื่อมั่น เดือน ม.ค.</w:t>
                                  </w:r>
                                  <w:r w:rsidR="006D7544" w:rsidRPr="001855A0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EB6F18" w:rsidRPr="001855A0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F7C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-6.85pt;margin-top:-2.95pt;width:323.25pt;height:7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cShQIAABIFAAAOAAAAZHJzL2Uyb0RvYy54bWysVNuO2yAQfa/Uf0C8Z32RvYmtdVbd3aaq&#10;tL1Iu/0AAjhGxUCBxN5W/fcOOMm6l4eqqh8wMMPhzMwZrq7HXqIDt05o1eDsIsWIK6qZULsGf3rc&#10;LFYYOU8UI1Ir3uAn7vD1+uWLq8HUPNedloxbBCDK1YNpcOe9qZPE0Y73xF1owxUYW2174mFpdwmz&#10;ZAD0XiZ5ml4mg7bMWE25c7B7NxnxOuK3Laf+Q9s67pFsMHDzcbRx3IYxWV+RemeJ6QQ90iD/wKIn&#10;QsGlZ6g74gnaW/EbVC+o1U63/oLqPtFtKyiPMUA0WfpLNA8dMTzGAslx5pwm9/9g6fvDR4sEg9ph&#10;pEgPJXrko0c3ekR5UYT8DMbV4PZgwNGPYAi+IVZn7jX97JDStx1RO/7KWj10nDDgl4WTyezohOMC&#10;yHZ4pxlcRPZeR6CxtX0AhHQgQIc6PZ1rE8hQ2CyytMyXJUYUbFWel1VWxjtIfTpurPNvuO5RmDTY&#10;QvEjPDncOx/okPrkEulrKdhGSBkXdre9lRYdCAhlE78jupu7SRWclQ7HJsRpB1jCHcEW+MbCf6uy&#10;vEhv8mqxuVwtF8WmKBfVMl0t0qy6qS7ToiruNt8DwayoO8EYV/dC8ZMIs+Lvinxsh0k+UYZogASV&#10;eTnVaM7ezYNM4/enIHvhoSel6Bu8OjuROlT2tWIQNqk9EXKaJz/Tj1mGHJz+MStRB6H0kwj8uB0B&#10;JYhjq9kTKMJqqBeUHR4SmHTafsVogKZssPuyJ5ZjJN8qUFWVFUXo4rgoymUOCzu3bOcWoihANdhj&#10;NE1v/dT5e2PFroObJh0r/QqU2IqokWdWR/1C48Vgjo9E6Oz5Ono9P2XrHwAAAP//AwBQSwMEFAAG&#10;AAgAAAAhAKpJpqTfAAAACwEAAA8AAABkcnMvZG93bnJldi54bWxMj8FuwjAMhu+T9g6RkXaZIAVK&#10;O7qmaJu0aVcYD5A2pq1onKoJtLz9vNO42fKn39+f7ybbiSsOvnWkYLmIQCBVzrRUKzj+fM5fQPig&#10;yejOESq4oYdd8fiQ68y4kfZ4PYRacAj5TCtoQugzKX3VoNV+4Xokvp3cYHXgdailGfTI4baTqyhK&#10;pNUt8YdG9/jRYHU+XKyC0/f4vNmO5Vc4pvs4eddtWrqbUk+z6e0VRMAp/MPwp8/qULBT6S5kvOgU&#10;zJfrlFEeNlsQDCTrFXcpmYzjNAJZ5PK+Q/ELAAD//wMAUEsBAi0AFAAGAAgAAAAhALaDOJL+AAAA&#10;4QEAABMAAAAAAAAAAAAAAAAAAAAAAFtDb250ZW50X1R5cGVzXS54bWxQSwECLQAUAAYACAAAACEA&#10;OP0h/9YAAACUAQAACwAAAAAAAAAAAAAAAAAvAQAAX3JlbHMvLnJlbHNQSwECLQAUAAYACAAAACEA&#10;yIVnEoUCAAASBQAADgAAAAAAAAAAAAAAAAAuAgAAZHJzL2Uyb0RvYy54bWxQSwECLQAUAAYACAAA&#10;ACEAqkmmpN8AAAALAQAADwAAAAAAAAAAAAAAAADfBAAAZHJzL2Rvd25yZXYueG1sUEsFBgAAAAAE&#10;AAQA8wAAAOs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(11 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15 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245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เพิ่มขึ้น 1.67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0.13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8 - 11 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244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234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671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01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934.20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258.13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13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577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37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AA0747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D86528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817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95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และ2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21.63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 และ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714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36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 1</w:t>
                            </w:r>
                            <w:r w:rsidR="00CE23C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325.22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ตามลำดับ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501.08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AA0747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4.65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0.92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8 - 11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505.73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398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60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279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AA0747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140E7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140E7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140E7F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แดนบวก</w:t>
                            </w:r>
                            <w:r w:rsidR="003E0904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D4652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เนื่องจาก</w:t>
                            </w:r>
                            <w:r w:rsidR="00140E7F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ได้ปัจจัยสนับสนุนจากราคาน้ำมัน ทำให้หุ้นกลุ่มพลังงานปรับตัวขึ้น ตามด้วยหุ้นกลุ่มธนาคารที่ได้รับปัจจัยบวกจากผลประกอบการของ </w:t>
                            </w:r>
                            <w:r w:rsidR="00140E7F" w:rsidRPr="00140E7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JPM </w:t>
                            </w:r>
                            <w:r w:rsidR="00140E7F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ที่สดใส รวมทั้งข่าวที่ธนาคารกลางจีนได้เข้าแทรกแซงตลาดออฟชอร์เพื่อรักษาเสถียรภาพสกุลเงินหยวน แต่นักลงทุนยังมีความกังวลต่อเศรษฐกิจโลกที่อาจชะลอตัว</w:t>
                            </w:r>
                            <w:r w:rsidR="006D4652" w:rsidRPr="00AA0747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40E7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6D4652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</w:t>
                            </w:r>
                            <w:r w:rsidR="00140E7F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จากความกังวลต่อเศรษฐกิจโลก และความไม่แน่นอนของมาตรการกระตุ้นเศรษฐกิจ หลังคณะกรรมการ</w:t>
                            </w:r>
                            <w:r w:rsidR="00140E7F" w:rsidRPr="00140E7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140E7F" w:rsidRPr="00140E7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มีความเห็นที่ไม่สอดคล้องกัน</w:t>
                            </w:r>
                            <w:r w:rsidR="00D169EA" w:rsidRPr="00AA0747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70D3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140E7F" w:rsidRPr="00570D3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ปรับตัวในแดนบวก</w:t>
                            </w:r>
                            <w:r w:rsidR="0026705F" w:rsidRPr="00570D3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จากบรรยากาศการลงทุนที่</w:t>
                            </w:r>
                            <w:r w:rsidR="00570D3C" w:rsidRPr="00570D3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เป็นบวกมากขึ้น และตามทิศทางของตลาดหุ้นสหรัฐฯ หลังราคาน้ำมันกลับมาปรับตัวขึ้น</w:t>
                            </w:r>
                            <w:r w:rsidR="00D169EA" w:rsidRPr="00AA0747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F857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F857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F857C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F857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857C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FA5C6D" w:rsidRPr="00F857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</w:t>
                            </w:r>
                            <w:r w:rsidR="001B54B4" w:rsidRPr="00F857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ย้อนลบตามตลาดหุ้นเพื่</w:t>
                            </w:r>
                            <w:r w:rsidR="00F857CD" w:rsidRPr="00F857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อนบ้าน จากความกังวลเกี่ยวกับแนวโ</w:t>
                            </w:r>
                            <w:r w:rsidR="001B54B4" w:rsidRPr="00F857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น้มการชะลอตัวของภาวะเศรษฐกิจโลก</w:t>
                            </w:r>
                            <w:r w:rsidR="001B54B4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857CD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และแรงกดดันจากร่วงลงของราคาน้ำมันดิบในตลาดโลก</w:t>
                            </w:r>
                            <w:r w:rsidR="007F3038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หลังจาก</w:t>
                            </w:r>
                            <w:r w:rsidR="00F857CD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มีข่าวการเพิ่มปริมาณการผลิตน้ำมันของอิหร่าน ซึ่งส่งผลให้อุปทานน้ำมันในตลาดโลกสูงขึ้น รวมทั้งแนวโน้มความต้อง</w:t>
                            </w:r>
                            <w:r w:rsidR="00EB6F18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การพลังงานของจีนซบเซาลง</w:t>
                            </w:r>
                            <w:r w:rsidR="00AD0452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B6F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EB6F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B6F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6F67B2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จะมีการแกว่างตัว</w:t>
                            </w:r>
                            <w:r w:rsidR="00EB6F18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ผันผวนและอ่อนตัวเป็นระยะ แต่ยัง</w:t>
                            </w:r>
                            <w:r w:rsidR="006F67B2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มีโอกาสลุ้นรีบาวด์ขึ้นใหม่ได้</w:t>
                            </w:r>
                            <w:r w:rsidR="00EB6F18" w:rsidRPr="00EB6F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จากแรงซื้อเก็งกำไรที่เข้ามาช่วยหนุนตลาด เพราะราคาหุ้นหลายตัวต่ำกว่าพื้นฐานค่อนข้างมาก</w:t>
                            </w:r>
                          </w:p>
                          <w:p w:rsidR="0054459F" w:rsidRPr="001855A0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855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AA0747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18 </w:t>
                            </w:r>
                            <w:r w:rsidR="00AA0747" w:rsidRPr="001855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–</w:t>
                            </w:r>
                            <w:r w:rsidR="00AA0747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22 </w:t>
                            </w:r>
                            <w:r w:rsidR="00853C88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</w:t>
                            </w:r>
                            <w:r w:rsidR="00612A1B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.ค</w:t>
                            </w:r>
                            <w:r w:rsidR="002F2FE6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6212FE" w:rsidRPr="001855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853C88" w:rsidRPr="001855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5</w:t>
                            </w:r>
                            <w:r w:rsidR="00853C88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9</w:t>
                            </w:r>
                            <w:r w:rsidRPr="001855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 ปัจจัย</w:t>
                            </w:r>
                            <w:r w:rsidR="005036DB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ภายใน</w:t>
                            </w:r>
                            <w:r w:rsidRPr="001855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EB6F18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กลุ่มะนาคารประกาศผลประกอบการ ปี 2015 ยอดขายรถและดุลการค้า เดือน ธ.ค.</w:t>
                            </w:r>
                            <w:r w:rsidR="00C95864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405BE" w:rsidRPr="001855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สำหรับปัจจัยภายนอก ได้แก่ </w:t>
                            </w:r>
                            <w:r w:rsidR="00EB6F18" w:rsidRPr="001855A0">
                              <w:rPr>
                                <w:rFonts w:ascii="TH SarabunPSK" w:hAnsi="TH SarabunPSK" w:cs="TH SarabunPSK"/>
                                <w:b/>
                                <w:sz w:val="28"/>
                              </w:rPr>
                              <w:t xml:space="preserve">GDP </w:t>
                            </w:r>
                            <w:r w:rsidR="00EB6F18" w:rsidRPr="001855A0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cs/>
                              </w:rPr>
                              <w:t>ไตรมาส 4 ปี 2015 และ</w:t>
                            </w:r>
                            <w:r w:rsidR="00EB6F18" w:rsidRPr="001855A0">
                              <w:rPr>
                                <w:rFonts w:ascii="TH SarabunPSK" w:hAnsi="TH SarabunPSK" w:cs="TH SarabunPSK"/>
                                <w:bCs/>
                                <w:sz w:val="28"/>
                              </w:rPr>
                              <w:t xml:space="preserve"> Industrial Production </w:t>
                            </w:r>
                            <w:r w:rsidR="00EB6F18" w:rsidRPr="001855A0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cs/>
                              </w:rPr>
                              <w:t>เดือน ธ.ค. ของจีน อัตราเงินเฟ้อ เดือน ธ.ค. ของยูโรโซนและสหรัฐฯ</w:t>
                            </w:r>
                            <w:r w:rsidR="006D7544" w:rsidRPr="001855A0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cs/>
                              </w:rPr>
                              <w:t xml:space="preserve"> ดัชนีความเชื่อมั่น เดือน ม.ค.</w:t>
                            </w:r>
                            <w:r w:rsidR="006D7544" w:rsidRPr="001855A0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EB6F18" w:rsidRPr="001855A0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1855A0">
      <w:pgSz w:w="11906" w:h="16838"/>
      <w:pgMar w:top="45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8376C"/>
    <w:rsid w:val="001855A0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1E72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AC9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E7E28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60B60-9C32-4A20-8C92-1535612C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F1A5C-32EB-4CA9-BBB5-419D95F0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3</cp:revision>
  <cp:lastPrinted>2015-12-22T08:25:00Z</cp:lastPrinted>
  <dcterms:created xsi:type="dcterms:W3CDTF">2016-03-23T06:24:00Z</dcterms:created>
  <dcterms:modified xsi:type="dcterms:W3CDTF">2016-03-23T07:05:00Z</dcterms:modified>
</cp:coreProperties>
</file>