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CD25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CD258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18 - 22</w:t>
            </w:r>
            <w:r w:rsidR="006E2A0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เม.ย.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2C2986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18 - 22</w:t>
                  </w:r>
                  <w:r w:rsidR="007622DF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2C2986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11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–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12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2C2986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22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972975" w:rsidRDefault="002C2986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489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93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155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125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215.35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462</w:t>
                  </w:r>
                  <w:r w:rsidR="0021705A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224</w:t>
                  </w:r>
                  <w:r w:rsidR="005E293F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97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838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77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562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26.14</w:t>
                  </w:r>
                  <w:r w:rsidR="004E3F77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7622DF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99</w:t>
                  </w:r>
                  <w:r w:rsidR="00404A0B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2C298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496</w:t>
                  </w:r>
                  <w:r w:rsidR="00500695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2C298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32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5</w:t>
                  </w:r>
                  <w:r w:rsidR="002A16AE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2C298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.40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2C298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.13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2C2986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22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6E2A0C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เม.ย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2C2986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</w:t>
            </w:r>
            <w:r w:rsidR="002C2986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97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D3AE6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</w:t>
            </w:r>
            <w:r w:rsidR="002C2986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79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2C2986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045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2C2986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61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2975" w:rsidRDefault="00704197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       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2C2986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2C2986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="007A6F67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2C2986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2C2986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="005E293F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2975" w:rsidRDefault="002C2986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489</w:t>
            </w:r>
            <w:r w:rsidR="00CB17C8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="00CA3F3D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EA0007">
              <w:rPr>
                <w:rFonts w:ascii="TH SarabunPSK" w:hAnsi="TH SarabunPSK" w:cs="TH SarabunPSK" w:hint="cs"/>
                <w:sz w:val="26"/>
                <w:szCs w:val="26"/>
                <w:cs/>
              </w:rPr>
              <w:t>83</w:t>
            </w:r>
            <w:r w:rsidR="00A85CF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838</w:t>
            </w:r>
            <w:r w:rsidR="00AE0C6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="00A85CF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26.14</w:t>
            </w:r>
            <w:r w:rsidR="00C77E3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297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7.67</w:t>
            </w:r>
            <w:r w:rsidR="00B53E31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92.33</w:t>
            </w:r>
            <w:r w:rsidR="003913F5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972975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97297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มีการ</w:t>
            </w:r>
            <w:r w:rsidR="003342A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2C298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จำนวน 1 </w:t>
            </w:r>
            <w:r w:rsidR="00C64471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C298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มูลค่าประมาณ 0.6 ล้านบาท </w:t>
            </w:r>
            <w:r w:rsidRPr="0097297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97297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97297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="00EA000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556172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1A3803">
              <w:rPr>
                <w:rFonts w:ascii="TH SarabunPSK" w:hAnsi="TH SarabunPSK" w:cs="TH SarabunPSK"/>
                <w:spacing w:val="-2"/>
                <w:sz w:val="26"/>
                <w:szCs w:val="26"/>
              </w:rPr>
              <w:t>7</w:t>
            </w:r>
            <w:r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</w:t>
            </w:r>
            <w:r w:rsidR="00EA000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1</w:t>
            </w:r>
            <w:r w:rsidR="00FB4BB2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2C2986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2C2986">
                    <w:rPr>
                      <w:rFonts w:ascii="TH SarabunPSK" w:hAnsi="TH SarabunPSK" w:cs="TH SarabunPSK" w:hint="cs"/>
                      <w:szCs w:val="24"/>
                      <w:cs/>
                    </w:rPr>
                    <w:t>450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622DF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  <w:r w:rsidR="00DD3AE6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34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2C2986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20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C2986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13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66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7622DF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DD3AE6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2C2986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2C2986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2C2986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DD3AE6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2C2986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6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7622DF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50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C2986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334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858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C2986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118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792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C2986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25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51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7622D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066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C2986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465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16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5"/>
              <w:gridCol w:w="567"/>
              <w:gridCol w:w="709"/>
              <w:gridCol w:w="637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704197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2C2986" w:rsidRPr="00E66F7E" w:rsidTr="00704197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C2986" w:rsidRDefault="002C298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12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เม.ย.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26</w:t>
                  </w:r>
                </w:p>
              </w:tc>
            </w:tr>
            <w:tr w:rsidR="002C2986" w:rsidRPr="00E66F7E" w:rsidTr="00704197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C2986" w:rsidRDefault="002C298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18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22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เม.ย.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C2986" w:rsidRDefault="002C298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29</w:t>
                  </w:r>
                </w:p>
              </w:tc>
            </w:tr>
            <w:tr w:rsidR="00C2540E" w:rsidRPr="00E66F7E" w:rsidTr="00704197">
              <w:trPr>
                <w:trHeight w:val="413"/>
              </w:trPr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704197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7622DF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704197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Cs w:val="24"/>
                <w:lang w:eastAsia="zh-CN"/>
              </w:rPr>
            </w:pPr>
            <w:r w:rsidRPr="00704197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        </w:t>
            </w:r>
            <w:r w:rsidRPr="00704197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704197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704197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704197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704197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704197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704197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704197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704197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EA0007" w:rsidRPr="00704197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="008F41A8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                 </w:t>
            </w:r>
            <w:r w:rsidR="002910D6" w:rsidRPr="00704197">
              <w:rPr>
                <w:rFonts w:ascii="TH SarabunPSK" w:hAnsi="TH SarabunPSK" w:cs="TH SarabunPSK" w:hint="cs"/>
                <w:szCs w:val="24"/>
                <w:cs/>
              </w:rPr>
              <w:t>เกือบ</w:t>
            </w:r>
            <w:r w:rsidR="00F42663" w:rsidRPr="00704197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704197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โดยเฉ</w:t>
            </w:r>
            <w:r w:rsidR="001A3803" w:rsidRPr="00704197">
              <w:rPr>
                <w:rFonts w:ascii="TH SarabunPSK" w:hAnsi="TH SarabunPSK" w:cs="TH SarabunPSK" w:hint="cs"/>
                <w:szCs w:val="24"/>
                <w:cs/>
              </w:rPr>
              <w:t>พาะตราสารอายุ 1</w:t>
            </w:r>
            <w:r w:rsidR="00EA0007" w:rsidRPr="00704197">
              <w:rPr>
                <w:rFonts w:ascii="TH SarabunPSK" w:hAnsi="TH SarabunPSK" w:cs="TH SarabunPSK" w:hint="cs"/>
                <w:szCs w:val="24"/>
                <w:cs/>
              </w:rPr>
              <w:t>0 ปี ปรับเพิ่มขึ้น</w:t>
            </w:r>
            <w:r w:rsidR="001A3803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513B11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13B11" w:rsidRPr="00704197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. จาก 1.72</w:t>
            </w:r>
            <w:r w:rsidR="00513B11" w:rsidRPr="00704197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1A3803" w:rsidRPr="00704197">
              <w:rPr>
                <w:rFonts w:ascii="TH SarabunPSK" w:hAnsi="TH SarabunPSK" w:cs="TH SarabunPSK" w:hint="cs"/>
                <w:szCs w:val="24"/>
                <w:cs/>
              </w:rPr>
              <w:t>ในสัปดาห์ก่อนหน้า อยู่ที่ 1.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81</w:t>
            </w:r>
            <w:r w:rsidR="00513B11" w:rsidRPr="00704197">
              <w:rPr>
                <w:rFonts w:ascii="TH SarabunPSK" w:hAnsi="TH SarabunPSK" w:cs="TH SarabunPSK"/>
                <w:szCs w:val="24"/>
                <w:cs/>
              </w:rPr>
              <w:t>%</w:t>
            </w:r>
            <w:r w:rsidR="0047129E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C7880" w:rsidRPr="00704197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704197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704197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704197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972975" w:rsidRPr="00704197">
              <w:rPr>
                <w:rFonts w:ascii="TH SarabunPSK" w:hAnsi="TH SarabunPSK" w:cs="TH SarabunPSK" w:hint="cs"/>
                <w:szCs w:val="24"/>
                <w:cs/>
              </w:rPr>
              <w:t xml:space="preserve">1 </w:t>
            </w:r>
            <w:r w:rsidR="00F77BA3" w:rsidRPr="00704197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 xml:space="preserve">ไม่มีการปรับตัว </w:t>
            </w:r>
            <w:r w:rsidR="000036AC" w:rsidRPr="00704197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704197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2-7</w:t>
            </w:r>
            <w:r w:rsidR="002C0BD4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704197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ปรับตัวอยู่ระหว่าง 3 ถึง 5</w:t>
            </w:r>
            <w:r w:rsidR="00017AB3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017AB3" w:rsidRPr="00704197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017AB3" w:rsidRPr="00704197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017AB3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20F1E" w:rsidRPr="00704197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10</w:t>
            </w:r>
            <w:r w:rsidR="0091150E" w:rsidRPr="00704197">
              <w:rPr>
                <w:rFonts w:ascii="TH SarabunPSK" w:hAnsi="TH SarabunPSK" w:cs="TH SarabunPSK" w:hint="cs"/>
                <w:szCs w:val="24"/>
                <w:cs/>
              </w:rPr>
              <w:t>-15</w:t>
            </w:r>
            <w:r w:rsidR="00625BEB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C58A9" w:rsidRPr="00704197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B4055C" w:rsidRPr="00704197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6473AB" w:rsidRPr="00704197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F42663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7 ถึง 9</w:t>
            </w:r>
            <w:r w:rsidR="006473AB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704197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704197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F576E" w:rsidRPr="00704197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3F576E" w:rsidRPr="00704197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1A3803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18-</w:t>
            </w:r>
            <w:r w:rsidR="00AC58A9" w:rsidRPr="00704197">
              <w:rPr>
                <w:rFonts w:ascii="TH SarabunPSK" w:hAnsi="TH SarabunPSK" w:cs="TH SarabunPSK" w:hint="cs"/>
                <w:szCs w:val="24"/>
                <w:cs/>
              </w:rPr>
              <w:t>20 ปี ปรับตัวอยู่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ระหว่าง 3 ถึง 4</w:t>
            </w:r>
            <w:r w:rsidR="003F576E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F576E" w:rsidRPr="00704197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F576E" w:rsidRPr="00704197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F576E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37705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A643BA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ด้า</w:t>
            </w:r>
            <w:r w:rsidR="00743054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นปัจจัยต่างประเทศ </w:t>
            </w:r>
            <w:r w:rsidR="00571B9A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ธนาคารกลางยุโรป 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lang w:eastAsia="zh-CN"/>
              </w:rPr>
              <w:t>ECB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6563B5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มีมติให้คงอัตราดอกเบี้ยนโ</w:t>
            </w:r>
            <w:r w:rsidR="00571B9A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ยบายไว้ที่ระดับ 0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571B9A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ซึ่งเป็นระดับต่ำสุด นอกจากนี้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 </w:t>
            </w:r>
            <w:r w:rsidR="00571B9A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ประธาน 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ECB </w:t>
            </w:r>
            <w:r w:rsidR="00571B9A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กล่าวว่าจะใช้เครื่องมือทางการเงินทั้งหมดอย่างต่อเนื่องเท่าที่จำเป็นเพื่อกระตุ้นเศรษฐกิจ    ยูโรโซน ขณะที่ธนาคารกลางจีนได้อัดฉีดเม็ดเงิน 2.5 หมื่นล้านดอลลาร์ เข้าสู่ตลาดโดยการดำเนินงานทางตลาดเงิน 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lang w:eastAsia="zh-CN"/>
              </w:rPr>
              <w:t>Open Market Operation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571B9A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ผ่านโครงการเงินกู้ระยะกลาง ด้านสหรัฐฯ รายงานตัวเลขการเริ่มต้นสร้างบ้าน เดือน มี.ค. ปรับลดลง 8.8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571B9A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เทียบกับช่วงเดียวกันของปีก่อน อยู่ที่ 1.09 ล้านยูนิต ต่ำกว่าที่ตลาดคาดไว้ที่ 1.17 ล้านยูนิต ซึ่งเป็นระดับต่ำสุดนับตั</w:t>
            </w:r>
            <w:r w:rsidR="006563B5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้</w:t>
            </w:r>
            <w:r w:rsidR="00571B9A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งแต่เดือน ต.ค. 2558 ซึ่งตลาดยังติดตามรายงานตัวเลขยอดขายบ้านใหม่ของสหรัฐฯ เดือน มี.ค.</w:t>
            </w:r>
            <w:r w:rsidR="00571B9A" w:rsidRPr="00704197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 </w:t>
            </w:r>
            <w:r w:rsidR="00CB1EDB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E13D10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ต่างชาติขาย</w:t>
            </w:r>
            <w:r w:rsidR="006525BF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2C04BF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11</w:t>
            </w:r>
            <w:r w:rsidR="006E2671" w:rsidRPr="00704197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571B9A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191</w:t>
            </w:r>
            <w:r w:rsidR="006525BF" w:rsidRPr="0070419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272013" w:rsidRDefault="00D3754A" w:rsidP="00C51BB4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704197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704197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704197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25 - 29</w:t>
            </w:r>
            <w:r w:rsidR="003B4848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เม.ย. </w:t>
            </w:r>
            <w:r w:rsidR="003B4848" w:rsidRPr="00704197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704197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704197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11530F" w:rsidRPr="00704197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43054" w:rsidRPr="00704197">
              <w:rPr>
                <w:rFonts w:ascii="TH SarabunPSK" w:hAnsi="TH SarabunPSK" w:cs="TH SarabunPSK" w:hint="cs"/>
                <w:szCs w:val="24"/>
                <w:cs/>
              </w:rPr>
              <w:t>ที่ต้องติดตาม ได้แก่</w:t>
            </w:r>
            <w:r w:rsidR="0011530F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704197">
              <w:rPr>
                <w:rFonts w:ascii="TH SarabunPSK" w:hAnsi="TH SarabunPSK" w:cs="TH SarabunPSK" w:hint="cs"/>
                <w:szCs w:val="24"/>
                <w:cs/>
              </w:rPr>
              <w:t>ดุลการค้า</w:t>
            </w:r>
            <w:r w:rsidR="00C51BB4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ดัชนีผลผลิตอุตสาหกรรม และ ธปท. รายงานภาวะเศรษฐกิจ เดือน มี.ค.</w:t>
            </w:r>
            <w:r w:rsidR="0011530F" w:rsidRPr="00704197">
              <w:rPr>
                <w:rFonts w:ascii="TH SarabunPSK" w:hAnsi="TH SarabunPSK" w:cs="TH SarabunPSK" w:hint="cs"/>
                <w:szCs w:val="24"/>
                <w:cs/>
              </w:rPr>
              <w:t xml:space="preserve"> ปัจจัยภายนอกที่ต้องติดตาม ได้แก่ </w:t>
            </w:r>
            <w:r w:rsidR="00C51BB4" w:rsidRPr="00704197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C51BB4" w:rsidRPr="00704197">
              <w:rPr>
                <w:rFonts w:ascii="TH SarabunPSK" w:hAnsi="TH SarabunPSK" w:cs="TH SarabunPSK" w:hint="cs"/>
                <w:szCs w:val="24"/>
                <w:cs/>
              </w:rPr>
              <w:t>ไตรมาส 1 ปี 2016 ของเกาหลีใต้ สหรัฐฯ ยูโรโซฯ และไต้หวัน ดัชนีความเชื่อมั่นผู้บริโภค เดือน เม.ย. ของยูโรโซน การประชุมธนาคารกลางของญี่ปุ่นและสหรัฐฯ และยอดขายบ้านใหม่ เดือน มี.ค. ของสหรัฐฯ</w:t>
            </w:r>
            <w:r w:rsidR="00C51B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4305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bookmarkStart w:id="0" w:name="_GoBack"/>
            <w:bookmarkEnd w:id="0"/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197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7BB184"/>
  <w15:docId w15:val="{AF33EE74-0240-4CC7-AA13-E82AA7FA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BBFB8-29CA-4467-AF64-5BF638A7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สุชาติ  ศิริวัฒนะ</cp:lastModifiedBy>
  <cp:revision>2</cp:revision>
  <cp:lastPrinted>2016-04-26T03:50:00Z</cp:lastPrinted>
  <dcterms:created xsi:type="dcterms:W3CDTF">2016-05-02T06:25:00Z</dcterms:created>
  <dcterms:modified xsi:type="dcterms:W3CDTF">2016-05-02T06:25:00Z</dcterms:modified>
</cp:coreProperties>
</file>